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3"/>
        <w:gridCol w:w="709"/>
        <w:gridCol w:w="4820"/>
      </w:tblGrid>
      <w:tr w:rsidR="00FB1547" w:rsidTr="00D24F54">
        <w:tc>
          <w:tcPr>
            <w:tcW w:w="10065" w:type="dxa"/>
            <w:gridSpan w:val="4"/>
          </w:tcPr>
          <w:p w:rsidR="006F3C1D" w:rsidRDefault="00541BD4" w:rsidP="00CB28AD">
            <w:pPr>
              <w:ind w:left="-993"/>
              <w:jc w:val="center"/>
              <w:rPr>
                <w:color w:val="548DD4"/>
                <w:sz w:val="16"/>
                <w:szCs w:val="16"/>
              </w:rPr>
            </w:pPr>
            <w:r>
              <w:rPr>
                <w:color w:val="548DD4"/>
                <w:sz w:val="72"/>
                <w:szCs w:val="72"/>
              </w:rPr>
              <w:t xml:space="preserve">ООО </w:t>
            </w:r>
            <w:r w:rsidR="005A572D">
              <w:rPr>
                <w:color w:val="548DD4"/>
                <w:sz w:val="72"/>
                <w:szCs w:val="72"/>
              </w:rPr>
              <w:t xml:space="preserve"> «ВТС-Терминал</w:t>
            </w:r>
            <w:r w:rsidR="00FB1547" w:rsidRPr="00EF6962">
              <w:rPr>
                <w:color w:val="548DD4"/>
                <w:sz w:val="72"/>
                <w:szCs w:val="72"/>
              </w:rPr>
              <w:t>»</w:t>
            </w:r>
          </w:p>
          <w:p w:rsidR="00FB1547" w:rsidRPr="006F3C1D" w:rsidRDefault="00A45FE9" w:rsidP="00CB28AD">
            <w:pPr>
              <w:ind w:left="-993"/>
              <w:jc w:val="center"/>
              <w:rPr>
                <w:color w:val="548DD4"/>
                <w:sz w:val="16"/>
                <w:szCs w:val="16"/>
              </w:rPr>
            </w:pPr>
            <w:r>
              <w:rPr>
                <w:noProof/>
                <w:color w:val="548DD4"/>
                <w:sz w:val="16"/>
                <w:szCs w:val="16"/>
              </w:rPr>
              <w:pict>
                <v:rect id="_x0000_i1027" alt="" style="width:163.65pt;height:.05pt;mso-wrap-style:square;mso-width-percent:0;mso-height-percent:0;mso-width-percent:0;mso-height-percent:0;v-text-anchor:top" o:hralign="center" o:hrstd="t" o:hr="t" fillcolor="#a0a0a0" stroked="f"/>
              </w:pict>
            </w:r>
          </w:p>
          <w:p w:rsidR="00FB1547" w:rsidRDefault="00A45FE9" w:rsidP="00CB28AD">
            <w:pPr>
              <w:ind w:left="-993"/>
              <w:jc w:val="center"/>
              <w:rPr>
                <w:color w:val="548DD4"/>
                <w:sz w:val="16"/>
                <w:szCs w:val="16"/>
              </w:rPr>
            </w:pPr>
            <w:r>
              <w:rPr>
                <w:noProof/>
                <w:color w:val="548DD4"/>
                <w:sz w:val="16"/>
                <w:szCs w:val="16"/>
              </w:rPr>
              <w:pict>
                <v:rect id="_x0000_i1026" alt="" style="width:163.65pt;height:.05pt;mso-wrap-style:square;mso-width-percent:0;mso-height-percent:0;mso-width-percent:0;mso-height-percent:0;v-text-anchor:top" o:hralign="center" o:hrstd="t" o:hr="t" fillcolor="#a0a0a0" stroked="f"/>
              </w:pict>
            </w:r>
          </w:p>
          <w:p w:rsidR="00FB1547" w:rsidRPr="00FB1547" w:rsidRDefault="00FB1547" w:rsidP="00CB28AD">
            <w:pPr>
              <w:ind w:left="-993"/>
              <w:jc w:val="center"/>
              <w:rPr>
                <w:color w:val="548DD4"/>
                <w:sz w:val="16"/>
                <w:szCs w:val="16"/>
              </w:rPr>
            </w:pPr>
          </w:p>
        </w:tc>
      </w:tr>
      <w:tr w:rsidR="00FB1547" w:rsidRPr="00FB1547" w:rsidTr="00D24F54">
        <w:trPr>
          <w:trHeight w:val="1432"/>
        </w:trPr>
        <w:tc>
          <w:tcPr>
            <w:tcW w:w="4253" w:type="dxa"/>
          </w:tcPr>
          <w:p w:rsidR="00FB1547" w:rsidRPr="004B5DC1" w:rsidRDefault="00FB1547" w:rsidP="00D24F54">
            <w:pPr>
              <w:ind w:hanging="108"/>
              <w:rPr>
                <w:szCs w:val="26"/>
              </w:rPr>
            </w:pPr>
            <w:r w:rsidRPr="004B5DC1">
              <w:rPr>
                <w:szCs w:val="26"/>
              </w:rPr>
              <w:t>414014, Россия, г.Астрахань,</w:t>
            </w:r>
          </w:p>
          <w:p w:rsidR="00D24F54" w:rsidRPr="004B5DC1" w:rsidRDefault="00FB1547" w:rsidP="00D24F54">
            <w:pPr>
              <w:ind w:hanging="108"/>
              <w:rPr>
                <w:szCs w:val="26"/>
              </w:rPr>
            </w:pPr>
            <w:r w:rsidRPr="004B5DC1">
              <w:rPr>
                <w:szCs w:val="26"/>
              </w:rPr>
              <w:t xml:space="preserve">ул.Набережная </w:t>
            </w:r>
          </w:p>
          <w:p w:rsidR="00FB1547" w:rsidRPr="004B5DC1" w:rsidRDefault="00FB1547" w:rsidP="00D24F54">
            <w:pPr>
              <w:ind w:hanging="108"/>
              <w:rPr>
                <w:szCs w:val="26"/>
              </w:rPr>
            </w:pPr>
            <w:r w:rsidRPr="004B5DC1">
              <w:rPr>
                <w:szCs w:val="26"/>
              </w:rPr>
              <w:t>Приволжского Затона, 20</w:t>
            </w:r>
          </w:p>
          <w:p w:rsidR="00FB1547" w:rsidRPr="004B5DC1" w:rsidRDefault="008D4758" w:rsidP="00D24F54">
            <w:pPr>
              <w:ind w:hanging="108"/>
              <w:rPr>
                <w:szCs w:val="26"/>
              </w:rPr>
            </w:pPr>
            <w:r w:rsidRPr="004B5DC1">
              <w:rPr>
                <w:szCs w:val="26"/>
              </w:rPr>
              <w:t>т</w:t>
            </w:r>
            <w:r w:rsidR="00FB1547" w:rsidRPr="004B5DC1">
              <w:rPr>
                <w:szCs w:val="26"/>
              </w:rPr>
              <w:t>ел./факс: (8512) 36-95-04/ 36-98-83</w:t>
            </w:r>
          </w:p>
          <w:p w:rsidR="00D17295" w:rsidRPr="004B5DC1" w:rsidRDefault="00FB1547" w:rsidP="00D24F54">
            <w:pPr>
              <w:ind w:hanging="108"/>
              <w:rPr>
                <w:szCs w:val="26"/>
              </w:rPr>
            </w:pPr>
            <w:r w:rsidRPr="004B5DC1">
              <w:rPr>
                <w:szCs w:val="26"/>
                <w:lang w:val="en-US"/>
              </w:rPr>
              <w:t>e</w:t>
            </w:r>
            <w:r w:rsidRPr="004B5DC1">
              <w:rPr>
                <w:szCs w:val="26"/>
              </w:rPr>
              <w:t>-</w:t>
            </w:r>
            <w:r w:rsidRPr="004B5DC1">
              <w:rPr>
                <w:szCs w:val="26"/>
                <w:lang w:val="en-US"/>
              </w:rPr>
              <w:t>mail</w:t>
            </w:r>
            <w:r w:rsidRPr="004B5DC1">
              <w:rPr>
                <w:szCs w:val="26"/>
              </w:rPr>
              <w:t xml:space="preserve">: </w:t>
            </w:r>
            <w:proofErr w:type="spellStart"/>
            <w:r w:rsidRPr="004B5DC1">
              <w:rPr>
                <w:szCs w:val="26"/>
                <w:lang w:val="en-US"/>
              </w:rPr>
              <w:t>vts</w:t>
            </w:r>
            <w:proofErr w:type="spellEnd"/>
            <w:r w:rsidRPr="004B5DC1">
              <w:rPr>
                <w:szCs w:val="26"/>
              </w:rPr>
              <w:t>_</w:t>
            </w:r>
            <w:r w:rsidRPr="004B5DC1">
              <w:rPr>
                <w:szCs w:val="26"/>
                <w:lang w:val="en-US"/>
              </w:rPr>
              <w:t>port</w:t>
            </w:r>
            <w:r w:rsidRPr="004B5DC1">
              <w:rPr>
                <w:szCs w:val="26"/>
              </w:rPr>
              <w:t>@</w:t>
            </w:r>
            <w:r w:rsidRPr="004B5DC1">
              <w:rPr>
                <w:szCs w:val="26"/>
                <w:lang w:val="en-US"/>
              </w:rPr>
              <w:t>import</w:t>
            </w:r>
            <w:r w:rsidRPr="004B5DC1">
              <w:rPr>
                <w:szCs w:val="26"/>
              </w:rPr>
              <w:t>-</w:t>
            </w:r>
            <w:r w:rsidRPr="004B5DC1">
              <w:rPr>
                <w:szCs w:val="26"/>
                <w:lang w:val="en-US"/>
              </w:rPr>
              <w:t>export</w:t>
            </w:r>
            <w:r w:rsidRPr="004B5DC1">
              <w:rPr>
                <w:szCs w:val="26"/>
              </w:rPr>
              <w:t>.</w:t>
            </w:r>
            <w:proofErr w:type="spellStart"/>
            <w:r w:rsidRPr="004B5DC1">
              <w:rPr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FB1547" w:rsidRPr="004B5DC1" w:rsidRDefault="00FB1547">
            <w:pPr>
              <w:rPr>
                <w:szCs w:val="26"/>
              </w:rPr>
            </w:pPr>
          </w:p>
        </w:tc>
        <w:tc>
          <w:tcPr>
            <w:tcW w:w="709" w:type="dxa"/>
          </w:tcPr>
          <w:p w:rsidR="00FB1547" w:rsidRPr="004B5DC1" w:rsidRDefault="00FB1547">
            <w:pPr>
              <w:rPr>
                <w:szCs w:val="26"/>
              </w:rPr>
            </w:pPr>
          </w:p>
        </w:tc>
        <w:tc>
          <w:tcPr>
            <w:tcW w:w="4820" w:type="dxa"/>
          </w:tcPr>
          <w:p w:rsidR="003A2A34" w:rsidRDefault="003A2A34" w:rsidP="003A2A34">
            <w:pPr>
              <w:autoSpaceDE w:val="0"/>
              <w:autoSpaceDN w:val="0"/>
              <w:adjustRightInd w:val="0"/>
              <w:ind w:right="851"/>
              <w:jc w:val="both"/>
            </w:pPr>
            <w:r>
              <w:t>Астраханское отделение № 8625</w:t>
            </w:r>
          </w:p>
          <w:p w:rsidR="003A2A34" w:rsidRDefault="003A2A34" w:rsidP="003A2A34">
            <w:pPr>
              <w:autoSpaceDE w:val="0"/>
              <w:autoSpaceDN w:val="0"/>
              <w:adjustRightInd w:val="0"/>
              <w:ind w:right="851"/>
              <w:jc w:val="both"/>
            </w:pPr>
            <w:r>
              <w:t>ПАО «Сбербанк» г.Астрахань</w:t>
            </w:r>
          </w:p>
          <w:p w:rsidR="003A2A34" w:rsidRDefault="003A2A34" w:rsidP="003A2A34">
            <w:pPr>
              <w:autoSpaceDE w:val="0"/>
              <w:autoSpaceDN w:val="0"/>
              <w:adjustRightInd w:val="0"/>
              <w:ind w:right="851"/>
              <w:jc w:val="both"/>
            </w:pPr>
            <w:r>
              <w:t>БИК 041203602</w:t>
            </w:r>
          </w:p>
          <w:p w:rsidR="003A2A34" w:rsidRDefault="003A2A34" w:rsidP="003A2A34">
            <w:pPr>
              <w:autoSpaceDE w:val="0"/>
              <w:autoSpaceDN w:val="0"/>
              <w:adjustRightInd w:val="0"/>
              <w:ind w:right="851"/>
              <w:jc w:val="both"/>
              <w:rPr>
                <w:szCs w:val="26"/>
              </w:rPr>
            </w:pPr>
            <w:r>
              <w:t>корр. счет 3</w:t>
            </w:r>
            <w:r>
              <w:rPr>
                <w:szCs w:val="26"/>
              </w:rPr>
              <w:t>0101810500000000602</w:t>
            </w:r>
          </w:p>
          <w:p w:rsidR="003A2A34" w:rsidRDefault="003A2A34" w:rsidP="003A2A34">
            <w:pPr>
              <w:autoSpaceDE w:val="0"/>
              <w:autoSpaceDN w:val="0"/>
              <w:adjustRightInd w:val="0"/>
              <w:ind w:right="851"/>
              <w:jc w:val="both"/>
            </w:pPr>
            <w:r>
              <w:t xml:space="preserve">р/с </w:t>
            </w:r>
            <w:r>
              <w:rPr>
                <w:szCs w:val="26"/>
              </w:rPr>
              <w:t>40702810405000001772</w:t>
            </w:r>
          </w:p>
          <w:p w:rsidR="00FB1547" w:rsidRPr="004B5DC1" w:rsidRDefault="00FB1547" w:rsidP="00207B0B">
            <w:pPr>
              <w:rPr>
                <w:szCs w:val="26"/>
              </w:rPr>
            </w:pPr>
          </w:p>
        </w:tc>
      </w:tr>
    </w:tbl>
    <w:p w:rsidR="002572BB" w:rsidRDefault="00A45FE9" w:rsidP="00D24F54">
      <w:pPr>
        <w:ind w:hanging="284"/>
      </w:pPr>
      <w:r>
        <w:rPr>
          <w:noProof/>
          <w:color w:val="548DD4"/>
          <w:sz w:val="16"/>
          <w:szCs w:val="16"/>
        </w:rPr>
        <w:pict>
          <v:rect id="_x0000_i1025" alt="" style="width:491.1pt;height:.05pt;mso-wrap-style:square;mso-width-percent:0;mso-height-percent:0;mso-width-percent:0;mso-height-percent:0;v-text-anchor:top" o:hrpct="990" o:hralign="center" o:hrstd="t" o:hr="t" fillcolor="#a0a0a0" stroked="f"/>
        </w:pict>
      </w:r>
    </w:p>
    <w:tbl>
      <w:tblPr>
        <w:tblStyle w:val="a3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44"/>
        <w:gridCol w:w="4787"/>
      </w:tblGrid>
      <w:tr w:rsidR="00036ECE" w:rsidTr="00845F39">
        <w:tc>
          <w:tcPr>
            <w:tcW w:w="5244" w:type="dxa"/>
          </w:tcPr>
          <w:p w:rsidR="00036ECE" w:rsidRDefault="00036ECE"/>
        </w:tc>
        <w:tc>
          <w:tcPr>
            <w:tcW w:w="4787" w:type="dxa"/>
          </w:tcPr>
          <w:p w:rsidR="00036ECE" w:rsidRPr="00C928C9" w:rsidRDefault="00036ECE">
            <w:pPr>
              <w:rPr>
                <w:sz w:val="28"/>
                <w:szCs w:val="28"/>
              </w:rPr>
            </w:pPr>
          </w:p>
        </w:tc>
      </w:tr>
    </w:tbl>
    <w:p w:rsidR="00D93C82" w:rsidRDefault="00CB0177" w:rsidP="00C928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576"/>
        <w:gridCol w:w="2496"/>
      </w:tblGrid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Стоимость  в руб. (без НДС)</w:t>
            </w:r>
          </w:p>
        </w:tc>
      </w:tr>
      <w:tr w:rsidR="00D93C82" w:rsidTr="00D93C82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Консультативные  услуги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Консультация по одному запросу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Регистрация фирмы на таможенном посту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2000 руб.</w:t>
            </w:r>
          </w:p>
        </w:tc>
      </w:tr>
      <w:tr w:rsidR="00D93C82" w:rsidTr="00D93C82">
        <w:trPr>
          <w:trHeight w:val="2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Определение кода ТН ВЭД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800 руб./ 1 наименование товара</w:t>
            </w:r>
          </w:p>
        </w:tc>
      </w:tr>
      <w:tr w:rsidR="00D93C82" w:rsidTr="00D93C82">
        <w:trPr>
          <w:trHeight w:val="23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Определение кода ТН ВЭД </w:t>
            </w:r>
            <w:proofErr w:type="gramStart"/>
            <w:r>
              <w:rPr>
                <w:color w:val="000000"/>
                <w:sz w:val="22"/>
                <w:szCs w:val="22"/>
              </w:rPr>
              <w:t>( группы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27,33,34,39,40,56,59,72,73,82-96)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1000 руб./ 1 наименование товара</w:t>
            </w:r>
          </w:p>
        </w:tc>
      </w:tr>
      <w:tr w:rsidR="00D93C82" w:rsidTr="00D93C82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Декларирование товаров и транспортных средств от лица таможенного представителя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Предварительные операции (получение документов, размещение товара на СВХ, ЗТК)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1800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Оформление (подготовка) ДТ (экспорт, реэкспорт):</w:t>
            </w:r>
          </w:p>
          <w:p w:rsidR="00D93C82" w:rsidRDefault="00D93C82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основной лист</w:t>
            </w:r>
          </w:p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добавочный лист (за 1 товар)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>
            <w:pPr>
              <w:ind w:right="33"/>
              <w:jc w:val="center"/>
              <w:rPr>
                <w:color w:val="000000"/>
                <w:lang w:eastAsia="zh-CN"/>
              </w:rPr>
            </w:pPr>
          </w:p>
          <w:p w:rsidR="00D93C82" w:rsidRDefault="00D93C82">
            <w:pPr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4000 руб.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(подготовка) ДТ </w:t>
            </w:r>
            <w:proofErr w:type="gramStart"/>
            <w:r>
              <w:rPr>
                <w:color w:val="000000"/>
                <w:sz w:val="22"/>
                <w:szCs w:val="22"/>
              </w:rPr>
              <w:t>( остальные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таможенные процедуры):</w:t>
            </w:r>
          </w:p>
          <w:p w:rsidR="00D93C82" w:rsidRDefault="00D93C82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основной лист</w:t>
            </w:r>
          </w:p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добавочный лист (за 1 товар)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>
            <w:pPr>
              <w:ind w:right="33"/>
              <w:jc w:val="center"/>
              <w:rPr>
                <w:color w:val="000000"/>
                <w:lang w:eastAsia="ar-SA"/>
              </w:rPr>
            </w:pPr>
          </w:p>
          <w:p w:rsidR="00D93C82" w:rsidRDefault="00D93C82">
            <w:pPr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6000 руб.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Формирование электронной копии ДТ без представления ее в Таможенный орган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50% от стоимости п.6 или п.7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ДТ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зерновые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15000 руб.</w:t>
            </w:r>
          </w:p>
        </w:tc>
      </w:tr>
      <w:tr w:rsidR="00D93C82" w:rsidTr="00D93C82">
        <w:trPr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Организация таможенного оформления:</w:t>
            </w:r>
          </w:p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КДТ (за 1 товар)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>
            <w:pPr>
              <w:ind w:right="33"/>
              <w:jc w:val="center"/>
              <w:rPr>
                <w:color w:val="000000"/>
                <w:lang w:eastAsia="ar-SA"/>
              </w:rPr>
            </w:pPr>
          </w:p>
          <w:p w:rsidR="00D93C82" w:rsidRDefault="00D93C82">
            <w:pPr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Организация таможенного оформления:</w:t>
            </w:r>
          </w:p>
          <w:p w:rsidR="00D93C82" w:rsidRDefault="00D93C82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ДТС-1</w:t>
            </w:r>
          </w:p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ДТС-2 (за 1 товар)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>
            <w:pPr>
              <w:ind w:right="33"/>
              <w:jc w:val="center"/>
              <w:rPr>
                <w:color w:val="000000"/>
                <w:lang w:eastAsia="ar-SA"/>
              </w:rPr>
            </w:pPr>
          </w:p>
          <w:p w:rsidR="00D93C82" w:rsidRDefault="00D93C82">
            <w:pPr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Обращение об отзыве зарегистрированный ДТ на товары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Внесение изменений ДТ после выпуска: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Договорная но не менее 1000</w:t>
            </w:r>
            <w:proofErr w:type="gramStart"/>
            <w:r>
              <w:rPr>
                <w:color w:val="000000"/>
                <w:sz w:val="22"/>
                <w:szCs w:val="22"/>
              </w:rPr>
              <w:t>руб..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Расчет пени, рассрочки таможенных платежей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Договорная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 не менее 1000руб. 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Организация перемещения товаров между зонами таможенного контроля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3500руб.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Предварительный осмотр (за 1 товар, не более одного контейнера, без учета стоимости погрузо-разгрузочных работ)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3000 руб./с взвешиванием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1500 руб./без взвешивания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Проведение предварительного осмотра за каждый последующий товар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Проведение предварительного осмотра за каждый последующий контейнер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досмотра (за 1 товар, не более одного контейнера, без </w:t>
            </w:r>
            <w:r>
              <w:rPr>
                <w:color w:val="000000"/>
                <w:sz w:val="22"/>
                <w:szCs w:val="22"/>
              </w:rPr>
              <w:lastRenderedPageBreak/>
              <w:t>учета стоимости погрузо-разгрузочных работ)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4000 руб./с </w:t>
            </w:r>
            <w:r>
              <w:rPr>
                <w:color w:val="000000"/>
                <w:sz w:val="22"/>
                <w:szCs w:val="22"/>
              </w:rPr>
              <w:lastRenderedPageBreak/>
              <w:t>взвешиванием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2000 руб./без взвешивания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Проведение досмотра за каждый последующий товар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Проведение досмотра за каждый последующий контейнер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 руб.</w:t>
            </w:r>
          </w:p>
        </w:tc>
      </w:tr>
      <w:tr w:rsidR="00D93C82" w:rsidTr="00D93C8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Фотографирование за один товар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</w:tc>
      </w:tr>
      <w:tr w:rsidR="00D93C82" w:rsidTr="00D93C8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Составление писем для таможни (за один документ)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</w:tc>
      </w:tr>
      <w:tr w:rsidR="00D93C82" w:rsidTr="00D93C8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Отчет о движении денежных средств на счетах клиента в таможне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2000 руб.</w:t>
            </w:r>
          </w:p>
        </w:tc>
      </w:tr>
      <w:tr w:rsidR="00D93C82" w:rsidTr="00D93C82">
        <w:trPr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Организация подготовки документов в ускоренном режиме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6000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Проведение работ, не оговоренных данным прейскурантом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>
            <w:pPr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Договорная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документов для таможенного оформления:</w:t>
            </w:r>
          </w:p>
          <w:p w:rsidR="00D93C82" w:rsidRDefault="00D93C82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 до 10 позиций</w:t>
            </w:r>
          </w:p>
          <w:p w:rsidR="00D93C82" w:rsidRDefault="00D93C82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 10 позиций до 20 позиций</w:t>
            </w:r>
          </w:p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свыше 20 позиций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>
            <w:pPr>
              <w:ind w:right="33"/>
              <w:jc w:val="center"/>
              <w:rPr>
                <w:color w:val="000000"/>
                <w:lang w:eastAsia="zh-CN"/>
              </w:rPr>
            </w:pPr>
          </w:p>
          <w:p w:rsidR="00D93C82" w:rsidRDefault="00D93C82">
            <w:pPr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500 руб. за лист</w:t>
            </w:r>
          </w:p>
          <w:p w:rsidR="00D93C82" w:rsidRDefault="00D93C82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 руб. за лист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Договорная 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Поиск технического описания товара </w:t>
            </w:r>
            <w:proofErr w:type="gramStart"/>
            <w:r>
              <w:rPr>
                <w:color w:val="000000"/>
                <w:sz w:val="22"/>
                <w:szCs w:val="22"/>
              </w:rPr>
              <w:t>(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 товар)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Продление сроков временного вывоза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Продление сроков временного ввоза (за 1 товар)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Согласование документов (за 1 лист)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</w:tc>
      </w:tr>
      <w:tr w:rsidR="00D93C82" w:rsidTr="00D93C82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Составление документов для оформления льготных таможенных процедур (переработка, временный ввоз и т.д.)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Заявление, заключение, обязательство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 руб. за документ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Разрешение на переработку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10000 руб. за услугу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Отчет по переработке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8000 руб. за услугу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Дополнение к разрешению на переработку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3000 руб. за лист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Проверка и согласование документов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 руб. за лист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Оформление документов для получения классификационного решения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Договорная по согласованию сторон за услугу</w:t>
            </w:r>
          </w:p>
        </w:tc>
      </w:tr>
      <w:tr w:rsidR="00D93C82" w:rsidTr="00D93C82"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</w:rPr>
              <w:t>Другие виды услуг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val="en-US"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ТТН, </w:t>
            </w:r>
            <w:r>
              <w:rPr>
                <w:color w:val="000000"/>
                <w:sz w:val="22"/>
                <w:szCs w:val="22"/>
                <w:lang w:val="en-US"/>
              </w:rPr>
              <w:t>CMR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Оформление КУТС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Заполнение пассажирской декларации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Подготовка внешнеторгового контракта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Подготовка коммерческих, товаросопроводительных и </w:t>
            </w:r>
            <w:proofErr w:type="spellStart"/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прочих документов (инвойс,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упак.лист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., ТТН и т.д.)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Договорная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 не менее 1000р. за документ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Приведение пакета документов в формализованный вид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Договорная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 не менее 70р. за лист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Оформление документов таможенного товара на складе получателя, складе временного хранения (ДО</w:t>
            </w:r>
            <w:proofErr w:type="gramStart"/>
            <w:r>
              <w:rPr>
                <w:color w:val="000000"/>
                <w:sz w:val="22"/>
                <w:szCs w:val="22"/>
              </w:rPr>
              <w:t>1,ДО</w:t>
            </w:r>
            <w:proofErr w:type="gramEnd"/>
            <w:r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Договорная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но не менее 1000р. за документ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Таможенное оформление транспортного средства с получением ПТС/ПСМ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10000руб., за одно транспортное средства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Закрытие/открытие доставки (по одной процедуре ВТТ, по одной декларации МТТ, по одной книжке МДП)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2000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руб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Наложение средств таможенного обеспечения на транспортное средство (пломбирование)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1000руб. за одно транспортное средство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санитарно-эпидемиологического заключения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Договорная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Оформление фитосанитарного сертификата (акта)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CF2225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2000-5000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Оформление свидетельства радиационного качества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Дог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оворная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Оформление протокола влажности (для лесоматериалов)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CF2225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сертификата или декларации соответствия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CF2225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Оформление гарантийного сертификата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Договорная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Оформление сертификата происхождения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CF2225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таможенного оформления товаров стоимостью до 1000 долларов в упрощенном порядке по заявлению (за один </w:t>
            </w:r>
            <w:r>
              <w:rPr>
                <w:color w:val="000000"/>
                <w:sz w:val="22"/>
                <w:szCs w:val="22"/>
              </w:rPr>
              <w:lastRenderedPageBreak/>
              <w:t>товар)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5000руб.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Организация таможенного оформления товаров стоимостью до 1000 долларов в упрощенном порядке по заявлению (за каждый последующий товар)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500руб.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Подтверждение факта вывоза по одной ДТ (ТТН)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Использование денежных средств таможенного представителя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Фактическая сумма +10%, но не менее 500 руб.</w:t>
            </w:r>
          </w:p>
        </w:tc>
      </w:tr>
      <w:tr w:rsidR="00D93C82" w:rsidTr="00D93C8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Организация оформления возврата денежных средств, в связи с:</w:t>
            </w:r>
          </w:p>
          <w:p w:rsidR="00D93C82" w:rsidRDefault="00D93C8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предоставлением сертификата происхождения на товар (за один сертификат происхождения)</w:t>
            </w:r>
          </w:p>
          <w:p w:rsidR="00D93C82" w:rsidRDefault="00D93C8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после подтверждения таможенной стоимости </w:t>
            </w:r>
          </w:p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- возврат авансовых платежей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82" w:rsidRDefault="00D93C82">
            <w:pPr>
              <w:ind w:right="33"/>
              <w:jc w:val="center"/>
              <w:rPr>
                <w:color w:val="000000"/>
                <w:lang w:eastAsia="ar-SA"/>
              </w:rPr>
            </w:pPr>
          </w:p>
          <w:p w:rsidR="00D93C82" w:rsidRDefault="00D93C82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5000 руб. </w:t>
            </w:r>
          </w:p>
          <w:p w:rsidR="00D93C82" w:rsidRDefault="00D93C82">
            <w:pPr>
              <w:ind w:right="33"/>
              <w:jc w:val="center"/>
              <w:rPr>
                <w:color w:val="000000"/>
              </w:rPr>
            </w:pPr>
          </w:p>
          <w:p w:rsidR="00D93C82" w:rsidRDefault="00D93C82">
            <w:pPr>
              <w:ind w:right="3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3000руб.</w:t>
            </w:r>
          </w:p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3000руб.</w:t>
            </w:r>
          </w:p>
        </w:tc>
      </w:tr>
      <w:tr w:rsidR="00D93C82" w:rsidTr="00D93C82">
        <w:trPr>
          <w:trHeight w:val="3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Организация оформления возврата денежных средств, в связи с другими основаниями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82" w:rsidRDefault="00D93C82">
            <w:pPr>
              <w:suppressAutoHyphens/>
              <w:ind w:right="33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5000 руб.</w:t>
            </w:r>
          </w:p>
        </w:tc>
      </w:tr>
    </w:tbl>
    <w:p w:rsidR="00D93C82" w:rsidRDefault="00D93C82" w:rsidP="00D93C82">
      <w:pPr>
        <w:pStyle w:val="a5"/>
        <w:tabs>
          <w:tab w:val="left" w:pos="708"/>
        </w:tabs>
        <w:rPr>
          <w:spacing w:val="-7"/>
          <w:sz w:val="22"/>
          <w:szCs w:val="22"/>
        </w:rPr>
      </w:pPr>
    </w:p>
    <w:p w:rsidR="00D93C82" w:rsidRDefault="00D93C82" w:rsidP="00D93C82">
      <w:pPr>
        <w:pStyle w:val="a5"/>
        <w:numPr>
          <w:ilvl w:val="0"/>
          <w:numId w:val="1"/>
        </w:numPr>
        <w:tabs>
          <w:tab w:val="left" w:pos="708"/>
        </w:tabs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В зависимости от сложности представленных клиентом для оформления ДТ документов (большое количество кодов, количество затраченного времени и т.п.) к тарифам может применяться коэффициент 1,5</w:t>
      </w:r>
    </w:p>
    <w:p w:rsidR="00D93C82" w:rsidRDefault="00D93C82" w:rsidP="00D93C82">
      <w:pPr>
        <w:pStyle w:val="a5"/>
        <w:numPr>
          <w:ilvl w:val="0"/>
          <w:numId w:val="1"/>
        </w:numPr>
        <w:tabs>
          <w:tab w:val="left" w:pos="708"/>
        </w:tabs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Работа с документами, сданными после 16-00 (в пятницу-после 15-00), а также в выходные и праздничные дни оплачиваются по двойному тарифу.</w:t>
      </w:r>
    </w:p>
    <w:p w:rsidR="00D93C82" w:rsidRDefault="00D93C82" w:rsidP="00D93C82">
      <w:pPr>
        <w:pStyle w:val="a5"/>
        <w:numPr>
          <w:ilvl w:val="0"/>
          <w:numId w:val="1"/>
        </w:numPr>
        <w:tabs>
          <w:tab w:val="left" w:pos="708"/>
        </w:tabs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При оформлении таможенных документов на таможенных постах за пределами города, стоимость услуг увеличивается на 30%.</w:t>
      </w:r>
    </w:p>
    <w:p w:rsidR="00D93C82" w:rsidRDefault="00D93C82" w:rsidP="00D93C82">
      <w:pPr>
        <w:pStyle w:val="a5"/>
        <w:numPr>
          <w:ilvl w:val="0"/>
          <w:numId w:val="1"/>
        </w:numPr>
        <w:tabs>
          <w:tab w:val="left" w:pos="708"/>
        </w:tabs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>При таможенном оформлении оборудования, товаров народного потребления стоимость оформления оговаривается дополнительно.</w:t>
      </w:r>
    </w:p>
    <w:p w:rsidR="00D93C82" w:rsidRDefault="00D93C82" w:rsidP="00D93C82">
      <w:pPr>
        <w:pStyle w:val="a5"/>
        <w:tabs>
          <w:tab w:val="left" w:pos="708"/>
        </w:tabs>
        <w:rPr>
          <w:spacing w:val="-7"/>
          <w:sz w:val="22"/>
          <w:szCs w:val="22"/>
        </w:rPr>
      </w:pPr>
    </w:p>
    <w:p w:rsidR="00D93C82" w:rsidRDefault="00D93C82" w:rsidP="00D93C82">
      <w:pPr>
        <w:pStyle w:val="a5"/>
        <w:tabs>
          <w:tab w:val="left" w:pos="708"/>
        </w:tabs>
        <w:rPr>
          <w:spacing w:val="-7"/>
          <w:sz w:val="22"/>
          <w:szCs w:val="22"/>
        </w:rPr>
      </w:pPr>
    </w:p>
    <w:p w:rsidR="00D93C82" w:rsidRDefault="00D93C82" w:rsidP="00D93C82">
      <w:pPr>
        <w:pStyle w:val="a5"/>
        <w:tabs>
          <w:tab w:val="left" w:pos="708"/>
        </w:tabs>
        <w:rPr>
          <w:spacing w:val="-7"/>
          <w:sz w:val="22"/>
          <w:szCs w:val="22"/>
        </w:rPr>
      </w:pPr>
    </w:p>
    <w:p w:rsidR="00D93C82" w:rsidRDefault="00D93C82" w:rsidP="00D93C82">
      <w:pPr>
        <w:pStyle w:val="a5"/>
        <w:numPr>
          <w:ilvl w:val="0"/>
          <w:numId w:val="2"/>
        </w:numPr>
        <w:tabs>
          <w:tab w:val="left" w:pos="708"/>
        </w:tabs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Стоимость услуг, указанных в настоящем приложении НДС не облагается (глава 26.2. </w:t>
      </w:r>
    </w:p>
    <w:p w:rsidR="00D93C82" w:rsidRDefault="00D93C82" w:rsidP="00D93C82">
      <w:pPr>
        <w:pStyle w:val="a5"/>
        <w:numPr>
          <w:ilvl w:val="0"/>
          <w:numId w:val="2"/>
        </w:numPr>
        <w:tabs>
          <w:tab w:val="left" w:pos="708"/>
        </w:tabs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Налогового кодекса РФ) </w:t>
      </w:r>
    </w:p>
    <w:p w:rsidR="00D93C82" w:rsidRDefault="00D93C82" w:rsidP="00D93C82">
      <w:pPr>
        <w:pStyle w:val="a5"/>
        <w:tabs>
          <w:tab w:val="left" w:pos="708"/>
        </w:tabs>
        <w:rPr>
          <w:b/>
          <w:spacing w:val="-7"/>
          <w:sz w:val="22"/>
          <w:szCs w:val="22"/>
        </w:rPr>
      </w:pPr>
    </w:p>
    <w:p w:rsidR="00D93C82" w:rsidRDefault="00D93C82" w:rsidP="00D93C82">
      <w:pPr>
        <w:pStyle w:val="a5"/>
        <w:tabs>
          <w:tab w:val="left" w:pos="708"/>
        </w:tabs>
        <w:rPr>
          <w:b/>
          <w:spacing w:val="-7"/>
          <w:sz w:val="22"/>
          <w:szCs w:val="22"/>
        </w:rPr>
      </w:pPr>
    </w:p>
    <w:p w:rsidR="007728FE" w:rsidRDefault="007728FE" w:rsidP="00C928C9"/>
    <w:sectPr w:rsidR="007728FE" w:rsidSect="00FB1547">
      <w:pgSz w:w="11906" w:h="16838"/>
      <w:pgMar w:top="709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C2305"/>
    <w:multiLevelType w:val="hybridMultilevel"/>
    <w:tmpl w:val="150E3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8AD"/>
    <w:rsid w:val="00036ECE"/>
    <w:rsid w:val="00085064"/>
    <w:rsid w:val="00172A27"/>
    <w:rsid w:val="00207B0B"/>
    <w:rsid w:val="002572BB"/>
    <w:rsid w:val="002609A7"/>
    <w:rsid w:val="00294307"/>
    <w:rsid w:val="002D25CC"/>
    <w:rsid w:val="002D7F6B"/>
    <w:rsid w:val="003037ED"/>
    <w:rsid w:val="0032049D"/>
    <w:rsid w:val="003A2A34"/>
    <w:rsid w:val="004900EF"/>
    <w:rsid w:val="004A188A"/>
    <w:rsid w:val="004B5DC1"/>
    <w:rsid w:val="004C6EC3"/>
    <w:rsid w:val="004E090B"/>
    <w:rsid w:val="00541BD4"/>
    <w:rsid w:val="005A572D"/>
    <w:rsid w:val="00614BAC"/>
    <w:rsid w:val="006730A5"/>
    <w:rsid w:val="006D76D6"/>
    <w:rsid w:val="006F3C1D"/>
    <w:rsid w:val="00727325"/>
    <w:rsid w:val="00746FC9"/>
    <w:rsid w:val="007552F4"/>
    <w:rsid w:val="007728FE"/>
    <w:rsid w:val="007E1FFA"/>
    <w:rsid w:val="00806C83"/>
    <w:rsid w:val="00845F39"/>
    <w:rsid w:val="008D4758"/>
    <w:rsid w:val="00A3212E"/>
    <w:rsid w:val="00A45FE9"/>
    <w:rsid w:val="00AE3500"/>
    <w:rsid w:val="00BD270D"/>
    <w:rsid w:val="00C5342C"/>
    <w:rsid w:val="00C928C9"/>
    <w:rsid w:val="00CB0177"/>
    <w:rsid w:val="00CB28AD"/>
    <w:rsid w:val="00CE0030"/>
    <w:rsid w:val="00CF2225"/>
    <w:rsid w:val="00D17295"/>
    <w:rsid w:val="00D24F54"/>
    <w:rsid w:val="00D93C82"/>
    <w:rsid w:val="00F7165B"/>
    <w:rsid w:val="00FB1547"/>
    <w:rsid w:val="00FE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7460"/>
  <w15:docId w15:val="{D7D3DAC1-CF76-314F-BB91-C318A7F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295"/>
    <w:rPr>
      <w:color w:val="0000FF" w:themeColor="hyperlink"/>
      <w:u w:val="single"/>
    </w:rPr>
  </w:style>
  <w:style w:type="paragraph" w:styleId="a5">
    <w:name w:val="header"/>
    <w:basedOn w:val="a"/>
    <w:link w:val="a6"/>
    <w:semiHidden/>
    <w:unhideWhenUsed/>
    <w:rsid w:val="00D93C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D93C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</cp:lastModifiedBy>
  <cp:revision>2</cp:revision>
  <cp:lastPrinted>2017-01-12T12:02:00Z</cp:lastPrinted>
  <dcterms:created xsi:type="dcterms:W3CDTF">2018-02-19T12:08:00Z</dcterms:created>
  <dcterms:modified xsi:type="dcterms:W3CDTF">2018-02-19T12:08:00Z</dcterms:modified>
</cp:coreProperties>
</file>